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189B" w:rsidRDefault="0058189B"/>
    <w:p w:rsidR="00047530" w:rsidRDefault="00C53F61">
      <w:r>
        <w:rPr>
          <w:noProof/>
          <w:lang w:eastAsia="fr-FR"/>
        </w:rPr>
        <w:pict>
          <v:rect id="_x0000_s1026" style="position:absolute;margin-left:324.55pt;margin-top:1.15pt;width:133.8pt;height:238.2pt;z-index:251658240">
            <v:textbox>
              <w:txbxContent>
                <w:p w:rsidR="0058189B" w:rsidRDefault="0058189B">
                  <w:r>
                    <w:t xml:space="preserve">Le matériel: la </w:t>
                  </w:r>
                  <w:proofErr w:type="spellStart"/>
                  <w:r>
                    <w:t>fluorécéine</w:t>
                  </w:r>
                  <w:proofErr w:type="spellEnd"/>
                  <w:r>
                    <w:t xml:space="preserve"> ne modifie pas la densité de l'eau : seul la température est concerné par la circulation océanique </w:t>
                  </w:r>
                </w:p>
              </w:txbxContent>
            </v:textbox>
          </v:rect>
        </w:pict>
      </w:r>
      <w:r>
        <w:rPr>
          <w:noProof/>
          <w:lang w:eastAsia="fr-FR"/>
        </w:rPr>
        <w:pict>
          <v:rect id="_x0000_s1027" style="position:absolute;margin-left:328.15pt;margin-top:252.3pt;width:130.2pt;height:243.6pt;z-index:251659264">
            <v:textbox>
              <w:txbxContent>
                <w:p w:rsidR="0058189B" w:rsidRDefault="0058189B">
                  <w:r>
                    <w:t>On met en place les marqueurs de mouvement</w:t>
                  </w:r>
                  <w:r w:rsidR="00F7089F">
                    <w:t xml:space="preserve"> </w:t>
                  </w:r>
                  <w:r>
                    <w:t>de température: les colorants (des élèves sont pas obligés d'utiliser de</w:t>
                  </w:r>
                  <w:r w:rsidR="00F7089F">
                    <w:t xml:space="preserve"> la même façon chaque colorant:</w:t>
                  </w:r>
                  <w:r>
                    <w:t xml:space="preserve"> la </w:t>
                  </w:r>
                  <w:proofErr w:type="spellStart"/>
                  <w:r>
                    <w:t>fluorécéine</w:t>
                  </w:r>
                  <w:proofErr w:type="spellEnd"/>
                  <w:r>
                    <w:t xml:space="preserve"> peut servir pour marquer la température chaude ou froide à partir</w:t>
                  </w:r>
                  <w:r w:rsidR="00F7089F">
                    <w:t xml:space="preserve"> de l'eau </w:t>
                  </w:r>
                  <w:r w:rsidR="005A6CE6">
                    <w:t xml:space="preserve">chaude ou froide mise </w:t>
                  </w:r>
                  <w:r w:rsidR="00F7089F">
                    <w:t>dans le cristallisoir.</w:t>
                  </w:r>
                </w:p>
              </w:txbxContent>
            </v:textbox>
          </v:rect>
        </w:pict>
      </w:r>
      <w:r w:rsidR="0058189B">
        <w:rPr>
          <w:noProof/>
          <w:lang w:eastAsia="fr-FR"/>
        </w:rPr>
        <w:drawing>
          <wp:inline distT="0" distB="0" distL="0" distR="0">
            <wp:extent cx="4074669" cy="3055620"/>
            <wp:effectExtent l="19050" t="0" r="2031" b="0"/>
            <wp:docPr id="1" name="Image 1" descr="F:\GEOLOGIE\TP circulation océanique\1 Le matériel la fluorecéine ne modifie pas la densité de l'e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GEOLOGIE\TP circulation océanique\1 Le matériel la fluorecéine ne modifie pas la densité de l'eau.JPG"/>
                    <pic:cNvPicPr>
                      <a:picLocks noChangeAspect="1" noChangeArrowheads="1"/>
                    </pic:cNvPicPr>
                  </pic:nvPicPr>
                  <pic:blipFill>
                    <a:blip r:embed="rId4" cstate="print"/>
                    <a:srcRect/>
                    <a:stretch>
                      <a:fillRect/>
                    </a:stretch>
                  </pic:blipFill>
                  <pic:spPr bwMode="auto">
                    <a:xfrm>
                      <a:off x="0" y="0"/>
                      <a:ext cx="4077366" cy="3057642"/>
                    </a:xfrm>
                    <a:prstGeom prst="rect">
                      <a:avLst/>
                    </a:prstGeom>
                    <a:noFill/>
                    <a:ln w="9525">
                      <a:noFill/>
                      <a:miter lim="800000"/>
                      <a:headEnd/>
                      <a:tailEnd/>
                    </a:ln>
                  </pic:spPr>
                </pic:pic>
              </a:graphicData>
            </a:graphic>
          </wp:inline>
        </w:drawing>
      </w:r>
    </w:p>
    <w:p w:rsidR="0058189B" w:rsidRDefault="0058189B">
      <w:r>
        <w:rPr>
          <w:noProof/>
          <w:lang w:eastAsia="fr-FR"/>
        </w:rPr>
        <w:drawing>
          <wp:inline distT="0" distB="0" distL="0" distR="0">
            <wp:extent cx="4083024" cy="3061884"/>
            <wp:effectExtent l="19050" t="0" r="0" b="0"/>
            <wp:docPr id="3" name="Image 3" descr="F:\GEOLOGIE\TP circulation océanique\2 On met en place les marqueur de mouvement de tempér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GEOLOGIE\TP circulation océanique\2 On met en place les marqueur de mouvement de température.JPG"/>
                    <pic:cNvPicPr>
                      <a:picLocks noChangeAspect="1" noChangeArrowheads="1"/>
                    </pic:cNvPicPr>
                  </pic:nvPicPr>
                  <pic:blipFill>
                    <a:blip r:embed="rId5" cstate="print"/>
                    <a:srcRect/>
                    <a:stretch>
                      <a:fillRect/>
                    </a:stretch>
                  </pic:blipFill>
                  <pic:spPr bwMode="auto">
                    <a:xfrm>
                      <a:off x="0" y="0"/>
                      <a:ext cx="4087400" cy="3065166"/>
                    </a:xfrm>
                    <a:prstGeom prst="rect">
                      <a:avLst/>
                    </a:prstGeom>
                    <a:noFill/>
                    <a:ln w="9525">
                      <a:noFill/>
                      <a:miter lim="800000"/>
                      <a:headEnd/>
                      <a:tailEnd/>
                    </a:ln>
                  </pic:spPr>
                </pic:pic>
              </a:graphicData>
            </a:graphic>
          </wp:inline>
        </w:drawing>
      </w:r>
    </w:p>
    <w:p w:rsidR="00F7089F" w:rsidRDefault="00C53F61">
      <w:r>
        <w:rPr>
          <w:noProof/>
          <w:lang w:eastAsia="fr-FR"/>
        </w:rPr>
        <w:lastRenderedPageBreak/>
        <w:pict>
          <v:rect id="_x0000_s1029" style="position:absolute;margin-left:359.95pt;margin-top:272.95pt;width:100.2pt;height:267pt;z-index:251661312">
            <v:textbox>
              <w:txbxContent>
                <w:p w:rsidR="00F7089F" w:rsidRDefault="00F7089F">
                  <w:r>
                    <w:t>Le colorant bl</w:t>
                  </w:r>
                  <w:r w:rsidR="00590260">
                    <w:t>eu passe par le tuyau supérieur(convection).</w:t>
                  </w:r>
                  <w:r>
                    <w:t xml:space="preserve"> Utiliser une feuille blanche</w:t>
                  </w:r>
                  <w:r w:rsidR="00C65E4F">
                    <w:t>.</w:t>
                  </w:r>
                  <w:r>
                    <w:t xml:space="preserve"> Le système peut légèrement fuir , c'est pas grave ,l'élève aura le temps de voir le phénomè</w:t>
                  </w:r>
                  <w:r w:rsidR="00C65E4F">
                    <w:t xml:space="preserve">ne et accentuer bien la </w:t>
                  </w:r>
                  <w:proofErr w:type="spellStart"/>
                  <w:r w:rsidR="00C65E4F">
                    <w:t>fluorécé</w:t>
                  </w:r>
                  <w:r>
                    <w:t>ine</w:t>
                  </w:r>
                  <w:proofErr w:type="spellEnd"/>
                  <w:r>
                    <w:t xml:space="preserve"> et pas trop le bleu pour voir le jaune dans le bleu et le bleu dans</w:t>
                  </w:r>
                  <w:r w:rsidR="00C65E4F">
                    <w:t xml:space="preserve"> </w:t>
                  </w:r>
                  <w:r>
                    <w:t>le jaune</w:t>
                  </w:r>
                  <w:r w:rsidR="008D4B57">
                    <w:t>.</w:t>
                  </w:r>
                </w:p>
              </w:txbxContent>
            </v:textbox>
          </v:rect>
        </w:pict>
      </w:r>
      <w:r>
        <w:rPr>
          <w:noProof/>
          <w:lang w:eastAsia="fr-FR"/>
        </w:rPr>
        <w:pict>
          <v:rect id="_x0000_s1028" style="position:absolute;margin-left:359.95pt;margin-top:1.75pt;width:109.8pt;height:261.6pt;z-index:251660288">
            <v:textbox>
              <w:txbxContent>
                <w:p w:rsidR="00F7089F" w:rsidRDefault="00F7089F">
                  <w:r>
                    <w:t>On impose un changement de température en versant l'eau chaude dans le cristallisoir( phénomène de conduction: transmission de la chaleur par  de l'agitation des molécules ) ,le colorant bleu prend</w:t>
                  </w:r>
                </w:p>
                <w:p w:rsidR="00F7089F" w:rsidRDefault="00F7089F">
                  <w:r>
                    <w:t>une température de 35°C ) Utiliser un thermomètre.</w:t>
                  </w:r>
                </w:p>
              </w:txbxContent>
            </v:textbox>
          </v:rect>
        </w:pict>
      </w:r>
      <w:r w:rsidR="00F7089F">
        <w:rPr>
          <w:noProof/>
          <w:lang w:eastAsia="fr-FR"/>
        </w:rPr>
        <w:drawing>
          <wp:inline distT="0" distB="0" distL="0" distR="0">
            <wp:extent cx="4431030" cy="3322857"/>
            <wp:effectExtent l="19050" t="0" r="7620" b="0"/>
            <wp:docPr id="4" name="Image 4" descr="F:\GEOLOGIE\TP circulation océanique\3 on impose un changement de tempér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GEOLOGIE\TP circulation océanique\3 on impose un changement de température.JPG"/>
                    <pic:cNvPicPr>
                      <a:picLocks noChangeAspect="1" noChangeArrowheads="1"/>
                    </pic:cNvPicPr>
                  </pic:nvPicPr>
                  <pic:blipFill>
                    <a:blip r:embed="rId6" cstate="print"/>
                    <a:srcRect/>
                    <a:stretch>
                      <a:fillRect/>
                    </a:stretch>
                  </pic:blipFill>
                  <pic:spPr bwMode="auto">
                    <a:xfrm>
                      <a:off x="0" y="0"/>
                      <a:ext cx="4433962" cy="3325056"/>
                    </a:xfrm>
                    <a:prstGeom prst="rect">
                      <a:avLst/>
                    </a:prstGeom>
                    <a:noFill/>
                    <a:ln w="9525">
                      <a:noFill/>
                      <a:miter lim="800000"/>
                      <a:headEnd/>
                      <a:tailEnd/>
                    </a:ln>
                  </pic:spPr>
                </pic:pic>
              </a:graphicData>
            </a:graphic>
          </wp:inline>
        </w:drawing>
      </w:r>
    </w:p>
    <w:p w:rsidR="00F7089F" w:rsidRDefault="00F7089F">
      <w:r>
        <w:rPr>
          <w:noProof/>
          <w:lang w:eastAsia="fr-FR"/>
        </w:rPr>
        <w:drawing>
          <wp:inline distT="0" distB="0" distL="0" distR="0">
            <wp:extent cx="4431030" cy="3322857"/>
            <wp:effectExtent l="19050" t="0" r="7620" b="0"/>
            <wp:docPr id="5" name="Image 5" descr="F:\GEOLOGIE\TP circulation océanique\4 colorant bleu de 35°c passe par le tuyau supérieur du systé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GEOLOGIE\TP circulation océanique\4 colorant bleu de 35°c passe par le tuyau supérieur du systéme.JPG"/>
                    <pic:cNvPicPr>
                      <a:picLocks noChangeAspect="1" noChangeArrowheads="1"/>
                    </pic:cNvPicPr>
                  </pic:nvPicPr>
                  <pic:blipFill>
                    <a:blip r:embed="rId7" cstate="print"/>
                    <a:srcRect/>
                    <a:stretch>
                      <a:fillRect/>
                    </a:stretch>
                  </pic:blipFill>
                  <pic:spPr bwMode="auto">
                    <a:xfrm>
                      <a:off x="0" y="0"/>
                      <a:ext cx="4433962" cy="3325056"/>
                    </a:xfrm>
                    <a:prstGeom prst="rect">
                      <a:avLst/>
                    </a:prstGeom>
                    <a:noFill/>
                    <a:ln w="9525">
                      <a:noFill/>
                      <a:miter lim="800000"/>
                      <a:headEnd/>
                      <a:tailEnd/>
                    </a:ln>
                  </pic:spPr>
                </pic:pic>
              </a:graphicData>
            </a:graphic>
          </wp:inline>
        </w:drawing>
      </w:r>
    </w:p>
    <w:p w:rsidR="008D4B57" w:rsidRDefault="00C53F61">
      <w:r>
        <w:rPr>
          <w:noProof/>
          <w:lang w:eastAsia="fr-FR"/>
        </w:rPr>
        <w:lastRenderedPageBreak/>
        <w:pict>
          <v:rect id="_x0000_s1030" style="position:absolute;margin-left:366.55pt;margin-top:1.15pt;width:153.6pt;height:267.6pt;z-index:251662336">
            <v:textbox>
              <w:txbxContent>
                <w:p w:rsidR="008D4B57" w:rsidRDefault="008D4B57">
                  <w:r>
                    <w:t>On observe un panache bleu ,mieux visible que les système vendus par le fournisseur et dans ceux du fournisseur le plastique fond au fil des années à cause de l'eau chaude ,utiliser des cristallisoir supportant la chaleur ou le f</w:t>
                  </w:r>
                  <w:r w:rsidR="00210359">
                    <w:t>roid: glaçons plus sel. Le systè</w:t>
                  </w:r>
                  <w:r>
                    <w:t>me du fournisseur peut être utiliser pour étudier la salinité sur le mouvement d'eau dans l'océan car plus les bouteilles sont petites moins faut utiliser du sel.</w:t>
                  </w:r>
                </w:p>
              </w:txbxContent>
            </v:textbox>
          </v:rect>
        </w:pict>
      </w:r>
      <w:r w:rsidR="008D4B57">
        <w:rPr>
          <w:noProof/>
          <w:lang w:eastAsia="fr-FR"/>
        </w:rPr>
        <w:drawing>
          <wp:inline distT="0" distB="0" distL="0" distR="0">
            <wp:extent cx="4531927" cy="3398520"/>
            <wp:effectExtent l="19050" t="0" r="1973" b="0"/>
            <wp:docPr id="6" name="Image 6" descr="F:\GEOLOGIE\TP circulation océanique\5 on observe un panache bleu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GEOLOGIE\TP circulation océanique\5 on observe un panache bleu .JPG"/>
                    <pic:cNvPicPr>
                      <a:picLocks noChangeAspect="1" noChangeArrowheads="1"/>
                    </pic:cNvPicPr>
                  </pic:nvPicPr>
                  <pic:blipFill>
                    <a:blip r:embed="rId8" cstate="print"/>
                    <a:srcRect/>
                    <a:stretch>
                      <a:fillRect/>
                    </a:stretch>
                  </pic:blipFill>
                  <pic:spPr bwMode="auto">
                    <a:xfrm>
                      <a:off x="0" y="0"/>
                      <a:ext cx="4537901" cy="3403000"/>
                    </a:xfrm>
                    <a:prstGeom prst="rect">
                      <a:avLst/>
                    </a:prstGeom>
                    <a:noFill/>
                    <a:ln w="9525">
                      <a:noFill/>
                      <a:miter lim="800000"/>
                      <a:headEnd/>
                      <a:tailEnd/>
                    </a:ln>
                  </pic:spPr>
                </pic:pic>
              </a:graphicData>
            </a:graphic>
          </wp:inline>
        </w:drawing>
      </w:r>
    </w:p>
    <w:p w:rsidR="00725586" w:rsidRDefault="00725586">
      <w:r>
        <w:t xml:space="preserve">La </w:t>
      </w:r>
      <w:proofErr w:type="spellStart"/>
      <w:r>
        <w:t>fluorécéine</w:t>
      </w:r>
      <w:proofErr w:type="spellEnd"/>
      <w:r>
        <w:t xml:space="preserve"> est un colorant qui ne fait pas varier la densité de l'eau. Donc si un élève fait cette hypothèse que la densité peut jouer un rôle dans les mouvements océanique, vous pouvez utiliser la </w:t>
      </w:r>
      <w:proofErr w:type="spellStart"/>
      <w:r>
        <w:t>fluorécéine</w:t>
      </w:r>
      <w:proofErr w:type="spellEnd"/>
      <w:r>
        <w:t xml:space="preserve"> comme marqueur de mouvement chaud pour un groupe et froid pour un autre groupe.</w:t>
      </w:r>
    </w:p>
    <w:sectPr w:rsidR="00725586" w:rsidSect="008B258B">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58189B"/>
    <w:rsid w:val="001B7E34"/>
    <w:rsid w:val="00210359"/>
    <w:rsid w:val="00383101"/>
    <w:rsid w:val="00430DE8"/>
    <w:rsid w:val="00462287"/>
    <w:rsid w:val="00491EF9"/>
    <w:rsid w:val="0058189B"/>
    <w:rsid w:val="005875DF"/>
    <w:rsid w:val="00590260"/>
    <w:rsid w:val="005A4806"/>
    <w:rsid w:val="005A6CE6"/>
    <w:rsid w:val="00725586"/>
    <w:rsid w:val="00830AF4"/>
    <w:rsid w:val="008B258B"/>
    <w:rsid w:val="008D4B57"/>
    <w:rsid w:val="00A67BFB"/>
    <w:rsid w:val="00B05BD1"/>
    <w:rsid w:val="00BE0025"/>
    <w:rsid w:val="00C10498"/>
    <w:rsid w:val="00C374A9"/>
    <w:rsid w:val="00C53F61"/>
    <w:rsid w:val="00C65E4F"/>
    <w:rsid w:val="00ED6BF7"/>
    <w:rsid w:val="00EF2CED"/>
    <w:rsid w:val="00F7089F"/>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258B"/>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58189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8189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3</Pages>
  <Words>47</Words>
  <Characters>263</Characters>
  <Application>Microsoft Office Word</Application>
  <DocSecurity>0</DocSecurity>
  <Lines>2</Lines>
  <Paragraphs>1</Paragraphs>
  <ScaleCrop>false</ScaleCrop>
  <HeadingPairs>
    <vt:vector size="2" baseType="variant">
      <vt:variant>
        <vt:lpstr>Titre</vt:lpstr>
      </vt:variant>
      <vt:variant>
        <vt:i4>1</vt:i4>
      </vt:variant>
    </vt:vector>
  </HeadingPairs>
  <TitlesOfParts>
    <vt:vector size="1" baseType="lpstr">
      <vt:lpstr/>
    </vt:vector>
  </TitlesOfParts>
  <Company>CRIDF</Company>
  <LinksUpToDate>false</LinksUpToDate>
  <CharactersWithSpaces>309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Professeur</dc:creator>
  <cp:lastModifiedBy>Professeur</cp:lastModifiedBy>
  <cp:revision>6</cp:revision>
  <dcterms:created xsi:type="dcterms:W3CDTF">2017-10-24T11:06:00Z</dcterms:created>
  <dcterms:modified xsi:type="dcterms:W3CDTF">2018-01-18T09:03:00Z</dcterms:modified>
</cp:coreProperties>
</file>